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5D" w:rsidRPr="002A69C4" w:rsidRDefault="002D075D" w:rsidP="002A69C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A69C4">
        <w:rPr>
          <w:rFonts w:ascii="Arial" w:hAnsi="Arial" w:cs="Arial"/>
          <w:b/>
          <w:sz w:val="28"/>
          <w:szCs w:val="28"/>
        </w:rPr>
        <w:t>Technické podmínky</w:t>
      </w:r>
    </w:p>
    <w:p w:rsidR="002D075D" w:rsidRPr="002A69C4" w:rsidRDefault="002D075D" w:rsidP="002A69C4">
      <w:pPr>
        <w:spacing w:after="84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2A69C4">
        <w:rPr>
          <w:rFonts w:ascii="Arial" w:hAnsi="Arial" w:cs="Arial"/>
          <w:b/>
          <w:caps/>
          <w:sz w:val="24"/>
          <w:szCs w:val="24"/>
        </w:rPr>
        <w:t>Test přítomnosti látek</w:t>
      </w:r>
      <w:r w:rsidR="00A4535D" w:rsidRPr="002A69C4">
        <w:rPr>
          <w:rFonts w:ascii="Arial" w:hAnsi="Arial" w:cs="Arial"/>
          <w:b/>
          <w:caps/>
          <w:sz w:val="24"/>
          <w:szCs w:val="24"/>
        </w:rPr>
        <w:t xml:space="preserve"> biologické povahy</w:t>
      </w:r>
    </w:p>
    <w:p w:rsidR="00A3758F" w:rsidRPr="002A69C4" w:rsidRDefault="00A3758F" w:rsidP="00A3758F">
      <w:pPr>
        <w:pStyle w:val="Nadpis3"/>
        <w:numPr>
          <w:ilvl w:val="0"/>
          <w:numId w:val="1"/>
        </w:numPr>
        <w:rPr>
          <w:rFonts w:ascii="Arial" w:hAnsi="Arial"/>
          <w:szCs w:val="22"/>
        </w:rPr>
      </w:pPr>
      <w:r w:rsidRPr="002A69C4">
        <w:rPr>
          <w:rFonts w:ascii="Arial" w:hAnsi="Arial"/>
          <w:szCs w:val="22"/>
        </w:rPr>
        <w:t>Předmět technických podmínek</w:t>
      </w:r>
    </w:p>
    <w:p w:rsidR="00A3758F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P</w:t>
      </w:r>
      <w:r w:rsidR="00440892" w:rsidRPr="002A69C4">
        <w:rPr>
          <w:rFonts w:ascii="Arial" w:hAnsi="Arial" w:cs="Arial"/>
          <w:sz w:val="22"/>
          <w:szCs w:val="22"/>
        </w:rPr>
        <w:t>ředmětem technických podmínek jsou</w:t>
      </w:r>
      <w:r w:rsidRPr="002A69C4">
        <w:rPr>
          <w:rFonts w:ascii="Arial" w:hAnsi="Arial" w:cs="Arial"/>
          <w:sz w:val="22"/>
          <w:szCs w:val="22"/>
        </w:rPr>
        <w:t xml:space="preserve"> souprav</w:t>
      </w:r>
      <w:r w:rsidR="00440892" w:rsidRPr="002A69C4">
        <w:rPr>
          <w:rFonts w:ascii="Arial" w:hAnsi="Arial" w:cs="Arial"/>
          <w:sz w:val="22"/>
          <w:szCs w:val="22"/>
        </w:rPr>
        <w:t>y</w:t>
      </w:r>
      <w:r w:rsidRPr="002A69C4">
        <w:rPr>
          <w:rFonts w:ascii="Arial" w:hAnsi="Arial" w:cs="Arial"/>
          <w:sz w:val="22"/>
          <w:szCs w:val="22"/>
        </w:rPr>
        <w:t xml:space="preserve"> pro stanovení přítomnosti látek biologického původu ve vzorku (ty</w:t>
      </w:r>
      <w:r w:rsidR="00A3758F" w:rsidRPr="002A69C4">
        <w:rPr>
          <w:rFonts w:ascii="Arial" w:hAnsi="Arial" w:cs="Arial"/>
          <w:sz w:val="22"/>
          <w:szCs w:val="22"/>
        </w:rPr>
        <w:t>picky v bílém prášku – mimořádné události</w:t>
      </w:r>
      <w:r w:rsidRPr="002A69C4">
        <w:rPr>
          <w:rFonts w:ascii="Arial" w:hAnsi="Arial" w:cs="Arial"/>
          <w:sz w:val="22"/>
          <w:szCs w:val="22"/>
        </w:rPr>
        <w:t xml:space="preserve"> s podezřelými </w:t>
      </w:r>
      <w:r w:rsidR="00A3758F" w:rsidRPr="002A69C4">
        <w:rPr>
          <w:rFonts w:ascii="Arial" w:hAnsi="Arial" w:cs="Arial"/>
          <w:sz w:val="22"/>
          <w:szCs w:val="22"/>
        </w:rPr>
        <w:t>zásilkami</w:t>
      </w:r>
      <w:r w:rsidRPr="002A69C4">
        <w:rPr>
          <w:rFonts w:ascii="Arial" w:hAnsi="Arial" w:cs="Arial"/>
          <w:sz w:val="22"/>
          <w:szCs w:val="22"/>
        </w:rPr>
        <w:t>).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Toto zařízení bude sloužit k rozšíření možností stanovení pro vozidlo TACHP.</w:t>
      </w:r>
    </w:p>
    <w:p w:rsidR="002D075D" w:rsidRPr="002A69C4" w:rsidRDefault="002D075D" w:rsidP="002D075D">
      <w:pPr>
        <w:pStyle w:val="Nadpis3"/>
        <w:numPr>
          <w:ilvl w:val="0"/>
          <w:numId w:val="1"/>
        </w:numPr>
        <w:rPr>
          <w:rFonts w:ascii="Arial" w:hAnsi="Arial"/>
          <w:szCs w:val="22"/>
        </w:rPr>
      </w:pPr>
      <w:r w:rsidRPr="002A69C4">
        <w:rPr>
          <w:rFonts w:ascii="Arial" w:hAnsi="Arial"/>
          <w:szCs w:val="22"/>
        </w:rPr>
        <w:t xml:space="preserve">Technické požadavky na hardware 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Každá detekční souprava obsahuje vysoce citlivý indikátor přítomnosti látek biologické povahy v kombinaci s testem pH.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Indikátor přítomnosti biologických látek bude citlivý</w:t>
      </w:r>
      <w:r w:rsidR="00440892" w:rsidRPr="002A69C4">
        <w:rPr>
          <w:rFonts w:ascii="Arial" w:hAnsi="Arial" w:cs="Arial"/>
          <w:sz w:val="22"/>
          <w:szCs w:val="22"/>
        </w:rPr>
        <w:t xml:space="preserve"> na biologická riziková agens i </w:t>
      </w:r>
      <w:r w:rsidRPr="002A69C4">
        <w:rPr>
          <w:rFonts w:ascii="Arial" w:hAnsi="Arial" w:cs="Arial"/>
          <w:sz w:val="22"/>
          <w:szCs w:val="22"/>
        </w:rPr>
        <w:t>toxiny (antrax, botulotoxin, ricin atp.).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Detekční práh soupravy 50 mikrogramů BSA (hovězí sérový albumin) nebo lepší.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Detekce je možná i při vysoké koncentraci necílových látek.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 xml:space="preserve">Falešně pozitivní reakce na látky </w:t>
      </w:r>
      <w:proofErr w:type="spellStart"/>
      <w:r w:rsidRPr="002A69C4">
        <w:rPr>
          <w:rFonts w:ascii="Arial" w:hAnsi="Arial" w:cs="Arial"/>
          <w:sz w:val="22"/>
          <w:szCs w:val="22"/>
        </w:rPr>
        <w:t>neproteionové</w:t>
      </w:r>
      <w:proofErr w:type="spellEnd"/>
      <w:r w:rsidRPr="002A69C4">
        <w:rPr>
          <w:rFonts w:ascii="Arial" w:hAnsi="Arial" w:cs="Arial"/>
          <w:sz w:val="22"/>
          <w:szCs w:val="22"/>
        </w:rPr>
        <w:t xml:space="preserve"> povahy pod 1</w:t>
      </w:r>
      <w:r w:rsidR="00A3758F" w:rsidRPr="002A69C4">
        <w:rPr>
          <w:rFonts w:ascii="Arial" w:hAnsi="Arial" w:cs="Arial"/>
          <w:sz w:val="22"/>
          <w:szCs w:val="22"/>
        </w:rPr>
        <w:t xml:space="preserve"> </w:t>
      </w:r>
      <w:r w:rsidRPr="002A69C4">
        <w:rPr>
          <w:rFonts w:ascii="Arial" w:hAnsi="Arial" w:cs="Arial"/>
          <w:sz w:val="22"/>
          <w:szCs w:val="22"/>
        </w:rPr>
        <w:t>%.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Reakční doba je maximálně 5 minut.</w:t>
      </w:r>
    </w:p>
    <w:p w:rsidR="002D075D" w:rsidRPr="002A69C4" w:rsidRDefault="002D075D" w:rsidP="00A3758F">
      <w:pPr>
        <w:pStyle w:val="Odstavecseseznamem"/>
        <w:numPr>
          <w:ilvl w:val="1"/>
          <w:numId w:val="1"/>
        </w:numPr>
        <w:tabs>
          <w:tab w:val="left" w:pos="993"/>
        </w:tabs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Skladovatelnost alespoň 12 měsíců.</w:t>
      </w:r>
    </w:p>
    <w:p w:rsidR="002D075D" w:rsidRPr="002A69C4" w:rsidRDefault="002D075D" w:rsidP="00A3758F">
      <w:pPr>
        <w:pStyle w:val="Nadpis3"/>
        <w:numPr>
          <w:ilvl w:val="0"/>
          <w:numId w:val="1"/>
        </w:numPr>
        <w:spacing w:before="360"/>
        <w:ind w:left="431" w:hanging="431"/>
        <w:rPr>
          <w:rFonts w:ascii="Arial" w:hAnsi="Arial"/>
          <w:szCs w:val="22"/>
        </w:rPr>
      </w:pPr>
      <w:r w:rsidRPr="002A69C4">
        <w:rPr>
          <w:rFonts w:ascii="Arial" w:hAnsi="Arial"/>
          <w:szCs w:val="22"/>
        </w:rPr>
        <w:t xml:space="preserve">Ergonomické požadavky </w:t>
      </w:r>
    </w:p>
    <w:p w:rsidR="002D075D" w:rsidRPr="002A69C4" w:rsidRDefault="002D075D" w:rsidP="00A3758F">
      <w:pPr>
        <w:pStyle w:val="Odstavecseseznamem"/>
        <w:tabs>
          <w:tab w:val="left" w:pos="993"/>
        </w:tabs>
        <w:spacing w:before="120"/>
        <w:ind w:left="449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>Zařízení je ovladatelné při použití odpovídajících ochranných pomůcek</w:t>
      </w:r>
      <w:r w:rsidR="00440892" w:rsidRPr="002A69C4">
        <w:rPr>
          <w:rFonts w:ascii="Arial" w:hAnsi="Arial" w:cs="Arial"/>
          <w:sz w:val="22"/>
          <w:szCs w:val="22"/>
        </w:rPr>
        <w:t>,</w:t>
      </w:r>
      <w:r w:rsidRPr="002A69C4">
        <w:rPr>
          <w:rFonts w:ascii="Arial" w:hAnsi="Arial" w:cs="Arial"/>
          <w:sz w:val="22"/>
          <w:szCs w:val="22"/>
        </w:rPr>
        <w:t xml:space="preserve"> zejména gumových rukavic přetlakového protichemického oděvu.</w:t>
      </w:r>
    </w:p>
    <w:p w:rsidR="002D075D" w:rsidRPr="002A69C4" w:rsidRDefault="002D075D" w:rsidP="002D075D">
      <w:pPr>
        <w:pStyle w:val="Nadpis3"/>
        <w:numPr>
          <w:ilvl w:val="0"/>
          <w:numId w:val="1"/>
        </w:numPr>
        <w:rPr>
          <w:rFonts w:ascii="Arial" w:hAnsi="Arial"/>
          <w:szCs w:val="22"/>
        </w:rPr>
      </w:pPr>
      <w:r w:rsidRPr="002A69C4">
        <w:rPr>
          <w:rFonts w:ascii="Arial" w:hAnsi="Arial"/>
          <w:szCs w:val="22"/>
        </w:rPr>
        <w:t>Požadavky na dodávku odběrového zařízení</w:t>
      </w:r>
    </w:p>
    <w:p w:rsidR="00C54D89" w:rsidRPr="002A69C4" w:rsidRDefault="00440892" w:rsidP="00C54D89">
      <w:pPr>
        <w:pStyle w:val="Odstavecseseznamem"/>
        <w:tabs>
          <w:tab w:val="left" w:pos="993"/>
        </w:tabs>
        <w:spacing w:before="120"/>
        <w:ind w:left="432"/>
        <w:jc w:val="both"/>
        <w:rPr>
          <w:rFonts w:ascii="Arial" w:hAnsi="Arial" w:cs="Arial"/>
          <w:sz w:val="22"/>
          <w:szCs w:val="22"/>
        </w:rPr>
      </w:pPr>
      <w:r w:rsidRPr="002A69C4">
        <w:rPr>
          <w:rFonts w:ascii="Arial" w:hAnsi="Arial" w:cs="Arial"/>
          <w:sz w:val="22"/>
          <w:szCs w:val="22"/>
        </w:rPr>
        <w:t xml:space="preserve">V jednom TACHP </w:t>
      </w:r>
      <w:r w:rsidR="00C54D89" w:rsidRPr="002A69C4">
        <w:rPr>
          <w:rFonts w:ascii="Arial" w:hAnsi="Arial" w:cs="Arial"/>
          <w:sz w:val="22"/>
          <w:szCs w:val="22"/>
        </w:rPr>
        <w:t>bude minimálně 5 ks detekčních souprav</w:t>
      </w:r>
      <w:r w:rsidRPr="002A69C4">
        <w:rPr>
          <w:rFonts w:ascii="Arial" w:hAnsi="Arial" w:cs="Arial"/>
          <w:sz w:val="22"/>
          <w:szCs w:val="22"/>
        </w:rPr>
        <w:t>.</w:t>
      </w:r>
      <w:r w:rsidR="00C54D89" w:rsidRPr="002A69C4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873F72" w:rsidRPr="002A69C4" w:rsidRDefault="00873F72">
      <w:pPr>
        <w:rPr>
          <w:rFonts w:ascii="Arial" w:hAnsi="Arial" w:cs="Arial"/>
          <w:sz w:val="22"/>
          <w:szCs w:val="22"/>
        </w:rPr>
      </w:pPr>
    </w:p>
    <w:p w:rsidR="00C54D89" w:rsidRPr="002A69C4" w:rsidRDefault="00C54D89">
      <w:pPr>
        <w:rPr>
          <w:rFonts w:ascii="Arial" w:hAnsi="Arial" w:cs="Arial"/>
          <w:sz w:val="22"/>
          <w:szCs w:val="22"/>
        </w:rPr>
      </w:pPr>
    </w:p>
    <w:p w:rsidR="00C54D89" w:rsidRPr="002A69C4" w:rsidRDefault="00C54D89">
      <w:pPr>
        <w:rPr>
          <w:rFonts w:ascii="Arial" w:hAnsi="Arial" w:cs="Arial"/>
          <w:sz w:val="22"/>
          <w:szCs w:val="22"/>
        </w:rPr>
      </w:pPr>
    </w:p>
    <w:p w:rsidR="00C54D89" w:rsidRPr="00C54D89" w:rsidRDefault="00C54D89">
      <w:pPr>
        <w:rPr>
          <w:b/>
          <w:sz w:val="24"/>
          <w:szCs w:val="24"/>
        </w:rPr>
      </w:pPr>
    </w:p>
    <w:sectPr w:rsidR="00C54D89" w:rsidRPr="00C54D89" w:rsidSect="00D31F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AF8" w:rsidRDefault="002C1AF8">
      <w:r>
        <w:separator/>
      </w:r>
    </w:p>
  </w:endnote>
  <w:endnote w:type="continuationSeparator" w:id="0">
    <w:p w:rsidR="002C1AF8" w:rsidRDefault="002C1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22F" w:rsidRDefault="009C3645">
    <w:pPr>
      <w:pStyle w:val="Zpat"/>
      <w:jc w:val="center"/>
    </w:pPr>
    <w:r>
      <w:fldChar w:fldCharType="begin"/>
    </w:r>
    <w:r w:rsidR="00A4535D">
      <w:instrText xml:space="preserve"> PAGE </w:instrText>
    </w:r>
    <w:r>
      <w:fldChar w:fldCharType="separate"/>
    </w:r>
    <w:r w:rsidR="00B05C70">
      <w:rPr>
        <w:noProof/>
      </w:rPr>
      <w:t>1</w:t>
    </w:r>
    <w:r>
      <w:fldChar w:fldCharType="end"/>
    </w:r>
  </w:p>
  <w:p w:rsidR="0075322F" w:rsidRDefault="0075322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AF8" w:rsidRDefault="002C1AF8">
      <w:r>
        <w:separator/>
      </w:r>
    </w:p>
  </w:footnote>
  <w:footnote w:type="continuationSeparator" w:id="0">
    <w:p w:rsidR="002C1AF8" w:rsidRDefault="002C1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22F" w:rsidRPr="002A69C4" w:rsidRDefault="005946E8">
    <w:pPr>
      <w:pStyle w:val="Zhlav"/>
      <w:jc w:val="right"/>
      <w:rPr>
        <w:rFonts w:ascii="Arial" w:hAnsi="Arial" w:cs="Arial"/>
        <w:sz w:val="22"/>
        <w:szCs w:val="22"/>
      </w:rPr>
    </w:pPr>
    <w:r w:rsidRPr="002A69C4">
      <w:rPr>
        <w:rFonts w:ascii="Arial" w:hAnsi="Arial" w:cs="Arial"/>
        <w:sz w:val="22"/>
        <w:szCs w:val="22"/>
      </w:rPr>
      <w:t xml:space="preserve">Příloha č. </w:t>
    </w:r>
    <w:r w:rsidR="002A69C4">
      <w:rPr>
        <w:rFonts w:ascii="Arial" w:hAnsi="Arial" w:cs="Arial"/>
        <w:sz w:val="22"/>
        <w:szCs w:val="22"/>
      </w:rPr>
      <w:t>1/</w:t>
    </w:r>
    <w:r w:rsidRPr="002A69C4">
      <w:rPr>
        <w:rFonts w:ascii="Arial" w:hAnsi="Arial" w:cs="Arial"/>
        <w:sz w:val="22"/>
        <w:szCs w:val="22"/>
      </w:rPr>
      <w:t>16</w:t>
    </w:r>
    <w:r w:rsidR="00B05C70">
      <w:rPr>
        <w:rFonts w:ascii="Arial" w:hAnsi="Arial" w:cs="Arial"/>
        <w:sz w:val="22"/>
        <w:szCs w:val="22"/>
      </w:rPr>
      <w:t xml:space="preserve"> smlouvy</w:t>
    </w:r>
  </w:p>
  <w:p w:rsidR="0075322F" w:rsidRDefault="0075322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E1C"/>
    <w:rsid w:val="000636A8"/>
    <w:rsid w:val="00064463"/>
    <w:rsid w:val="00112CBD"/>
    <w:rsid w:val="002A69C4"/>
    <w:rsid w:val="002C1AF8"/>
    <w:rsid w:val="002D075D"/>
    <w:rsid w:val="003C1E1C"/>
    <w:rsid w:val="00440892"/>
    <w:rsid w:val="005946E8"/>
    <w:rsid w:val="005D4B51"/>
    <w:rsid w:val="0075322F"/>
    <w:rsid w:val="00857CF0"/>
    <w:rsid w:val="00873F72"/>
    <w:rsid w:val="008770B2"/>
    <w:rsid w:val="009C3645"/>
    <w:rsid w:val="00A3758F"/>
    <w:rsid w:val="00A4535D"/>
    <w:rsid w:val="00B05C70"/>
    <w:rsid w:val="00BD572F"/>
    <w:rsid w:val="00C54D89"/>
    <w:rsid w:val="00CE4740"/>
    <w:rsid w:val="00CF0B81"/>
    <w:rsid w:val="00D31F8E"/>
    <w:rsid w:val="00DD7DF5"/>
    <w:rsid w:val="00F67516"/>
    <w:rsid w:val="00FD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07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07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adpis2"/>
    <w:next w:val="Normln"/>
    <w:link w:val="Nadpis3Char"/>
    <w:qFormat/>
    <w:rsid w:val="002D075D"/>
    <w:pPr>
      <w:spacing w:before="280" w:after="40"/>
      <w:outlineLvl w:val="2"/>
    </w:pPr>
    <w:rPr>
      <w:rFonts w:ascii="Times New Roman" w:eastAsia="Times New Roman" w:hAnsi="Times New Roman" w:cs="Arial"/>
      <w:iCs/>
      <w:color w:val="auto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D075D"/>
    <w:rPr>
      <w:rFonts w:ascii="Times New Roman" w:eastAsia="Times New Roman" w:hAnsi="Times New Roman" w:cs="Arial"/>
      <w:b/>
      <w:bCs/>
      <w:iCs/>
      <w:szCs w:val="26"/>
      <w:lang w:eastAsia="zh-CN"/>
    </w:rPr>
  </w:style>
  <w:style w:type="paragraph" w:styleId="Odstavecseseznamem">
    <w:name w:val="List Paragraph"/>
    <w:basedOn w:val="Normln"/>
    <w:qFormat/>
    <w:rsid w:val="002D075D"/>
    <w:pPr>
      <w:ind w:left="720"/>
      <w:contextualSpacing/>
    </w:pPr>
  </w:style>
  <w:style w:type="paragraph" w:styleId="Zhlav">
    <w:name w:val="header"/>
    <w:basedOn w:val="Normln"/>
    <w:link w:val="ZhlavChar"/>
    <w:rsid w:val="002D075D"/>
  </w:style>
  <w:style w:type="character" w:customStyle="1" w:styleId="ZhlavChar">
    <w:name w:val="Záhlaví Char"/>
    <w:basedOn w:val="Standardnpsmoodstavce"/>
    <w:link w:val="Zhlav"/>
    <w:rsid w:val="002D075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pat">
    <w:name w:val="footer"/>
    <w:basedOn w:val="Normln"/>
    <w:link w:val="ZpatChar"/>
    <w:rsid w:val="002D075D"/>
  </w:style>
  <w:style w:type="character" w:customStyle="1" w:styleId="ZpatChar">
    <w:name w:val="Zápatí Char"/>
    <w:basedOn w:val="Standardnpsmoodstavce"/>
    <w:link w:val="Zpat"/>
    <w:rsid w:val="002D075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07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07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075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gavel</dc:creator>
  <cp:keywords/>
  <dc:description/>
  <cp:lastModifiedBy>palm</cp:lastModifiedBy>
  <cp:revision>7</cp:revision>
  <cp:lastPrinted>2016-01-05T11:52:00Z</cp:lastPrinted>
  <dcterms:created xsi:type="dcterms:W3CDTF">2016-01-05T11:52:00Z</dcterms:created>
  <dcterms:modified xsi:type="dcterms:W3CDTF">2016-03-08T10:28:00Z</dcterms:modified>
</cp:coreProperties>
</file>